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-258"/>
        <w:tblW w:w="15876" w:type="dxa"/>
        <w:tblLayout w:type="fixed"/>
        <w:tblLook w:val="04A0"/>
      </w:tblPr>
      <w:tblGrid>
        <w:gridCol w:w="5103"/>
        <w:gridCol w:w="5529"/>
        <w:gridCol w:w="5244"/>
      </w:tblGrid>
      <w:tr w:rsidR="003147B8" w:rsidTr="003147B8">
        <w:trPr>
          <w:trHeight w:val="71"/>
        </w:trPr>
        <w:tc>
          <w:tcPr>
            <w:tcW w:w="5103" w:type="dxa"/>
          </w:tcPr>
          <w:p w:rsidR="003147B8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66">
              <w:rPr>
                <w:rFonts w:ascii="Times New Roman" w:hAnsi="Times New Roman" w:cs="Times New Roman"/>
                <w:b/>
                <w:sz w:val="28"/>
                <w:szCs w:val="28"/>
              </w:rPr>
              <w:t>Полноценное формирование учебной мотивации обеспечивают и специфические установки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интерес к информации;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интерес к способу действия;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интерес к людям, организующим процесс или участвующим в нём;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самовыражении / </w:t>
            </w:r>
            <w:proofErr w:type="spellStart"/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потребность в самопознании / самовоспитании;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актуализация творческой позиции;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осознание значимости происходящего для себя и других;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потребность в социальном признании;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0A66">
              <w:rPr>
                <w:rFonts w:ascii="Times New Roman" w:hAnsi="Times New Roman" w:cs="Times New Roman"/>
                <w:sz w:val="28"/>
                <w:szCs w:val="28"/>
              </w:rPr>
              <w:t>получение материальных выгод и преимуществ.</w:t>
            </w:r>
          </w:p>
          <w:p w:rsidR="003147B8" w:rsidRPr="00FD0A66" w:rsidRDefault="003147B8" w:rsidP="00314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7B8" w:rsidRDefault="003147B8" w:rsidP="003147B8">
            <w:pPr>
              <w:rPr>
                <w:color w:val="000000"/>
                <w:sz w:val="27"/>
                <w:szCs w:val="27"/>
              </w:rPr>
            </w:pPr>
            <w:r w:rsidRPr="00FD0A66"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2782516" cy="1712068"/>
                  <wp:effectExtent l="19050" t="0" r="0" b="0"/>
                  <wp:docPr id="1" name="Рисунок 13" descr="https://www.freepngimg.com/thumb/graphic_design/64147-on-people-of-ladder-books-are-t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freepngimg.com/thumb/graphic_design/64147-on-people-of-ladder-books-are-t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390" cy="171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7B8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b/>
                <w:sz w:val="32"/>
                <w:szCs w:val="32"/>
              </w:rPr>
            </w:pPr>
          </w:p>
          <w:p w:rsidR="003147B8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b/>
                <w:sz w:val="32"/>
                <w:szCs w:val="32"/>
              </w:rPr>
            </w:pPr>
          </w:p>
          <w:p w:rsidR="003147B8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32"/>
                <w:szCs w:val="32"/>
              </w:rPr>
            </w:pPr>
            <w:r w:rsidRPr="00A96E73">
              <w:rPr>
                <w:b/>
                <w:sz w:val="32"/>
                <w:szCs w:val="32"/>
              </w:rPr>
              <w:lastRenderedPageBreak/>
              <w:t>Мотивация</w:t>
            </w:r>
            <w:r w:rsidRPr="00A96E73">
              <w:rPr>
                <w:sz w:val="32"/>
                <w:szCs w:val="32"/>
              </w:rPr>
              <w:t xml:space="preserve"> – это  процессы, определяющие движение к поставленной цели, это факторы, влияющие на активность или пассивность поведения</w:t>
            </w:r>
            <w:proofErr w:type="gramStart"/>
            <w:r w:rsidRPr="00A96E73">
              <w:rPr>
                <w:sz w:val="32"/>
                <w:szCs w:val="32"/>
              </w:rPr>
              <w:t>.</w:t>
            </w:r>
            <w:proofErr w:type="gramEnd"/>
            <w:r w:rsidRPr="00A96E73">
              <w:rPr>
                <w:sz w:val="32"/>
                <w:szCs w:val="32"/>
              </w:rPr>
              <w:t xml:space="preserve">  </w:t>
            </w:r>
            <w:proofErr w:type="gramStart"/>
            <w:r w:rsidRPr="00A96E73">
              <w:rPr>
                <w:sz w:val="32"/>
                <w:szCs w:val="32"/>
              </w:rPr>
              <w:t>с</w:t>
            </w:r>
            <w:proofErr w:type="gramEnd"/>
            <w:r w:rsidRPr="00A96E73">
              <w:rPr>
                <w:sz w:val="32"/>
                <w:szCs w:val="32"/>
              </w:rPr>
              <w:t xml:space="preserve">истема внутренних и внешних мотивов, заставляющих человека поступать определенным образом. </w:t>
            </w:r>
          </w:p>
          <w:p w:rsidR="003147B8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32"/>
                <w:szCs w:val="32"/>
              </w:rPr>
            </w:pPr>
            <w:r w:rsidRPr="00A96E73">
              <w:rPr>
                <w:b/>
                <w:sz w:val="32"/>
                <w:szCs w:val="32"/>
              </w:rPr>
              <w:t>Мотив</w:t>
            </w:r>
            <w:r w:rsidRPr="00A96E73">
              <w:rPr>
                <w:sz w:val="32"/>
                <w:szCs w:val="32"/>
              </w:rPr>
              <w:t xml:space="preserve"> - конкретные побуждения, причины, заставляющие личность действовать, совершать поступки. </w:t>
            </w:r>
            <w:r w:rsidRPr="00A96E73">
              <w:rPr>
                <w:b/>
                <w:sz w:val="32"/>
                <w:szCs w:val="32"/>
              </w:rPr>
              <w:t>Учебная мотивация</w:t>
            </w:r>
            <w:r w:rsidRPr="00A96E73">
              <w:rPr>
                <w:sz w:val="32"/>
                <w:szCs w:val="32"/>
              </w:rPr>
              <w:t xml:space="preserve"> – это частный вид мотивации, включённый в учебную деятельность</w:t>
            </w:r>
          </w:p>
          <w:p w:rsidR="003147B8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32"/>
                <w:szCs w:val="32"/>
              </w:rPr>
            </w:pPr>
            <w:r w:rsidRPr="00AF4B51">
              <w:rPr>
                <w:noProof/>
                <w:sz w:val="32"/>
                <w:szCs w:val="32"/>
              </w:rPr>
              <w:drawing>
                <wp:inline distT="0" distB="0" distL="0" distR="0">
                  <wp:extent cx="3200400" cy="2171700"/>
                  <wp:effectExtent l="19050" t="0" r="0" b="0"/>
                  <wp:docPr id="2" name="Рисунок 19" descr="https://demotivation.ru/wp-content/uploads/2020/12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emotivation.ru/wp-content/uploads/2020/12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7B8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32"/>
                <w:szCs w:val="32"/>
              </w:rPr>
            </w:pPr>
          </w:p>
          <w:p w:rsidR="003147B8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32"/>
                <w:szCs w:val="32"/>
              </w:rPr>
            </w:pPr>
          </w:p>
          <w:p w:rsidR="003147B8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32"/>
                <w:szCs w:val="32"/>
              </w:rPr>
            </w:pPr>
          </w:p>
          <w:p w:rsidR="003147B8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32"/>
                <w:szCs w:val="32"/>
              </w:rPr>
            </w:pPr>
          </w:p>
          <w:p w:rsidR="003147B8" w:rsidRPr="00A96E73" w:rsidRDefault="003147B8" w:rsidP="003147B8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3147B8" w:rsidRPr="00A96E73" w:rsidRDefault="003147B8" w:rsidP="00314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Факторы, определяющие учебную мотивацию: </w:t>
            </w:r>
          </w:p>
          <w:p w:rsidR="003147B8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система</w:t>
            </w: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>, образовательное учреждение, где осуществляется учебная деятельность.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9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образовательного процесса</w:t>
            </w: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A9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Субъектные особенности обучающегося</w:t>
            </w: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умение сформулировать цель, исходя из объективной проблемы или на основе личной потребности (интереса); 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задачи для реализации поставленной цели; 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>умение планировать деятельность по решению поставленных задач;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 навыки эмоциональной и волевой </w:t>
            </w:r>
            <w:proofErr w:type="spellStart"/>
            <w:r w:rsidRPr="00A96E7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 в ходе реализации планов; умение осуществлять текущий и итоговый контроль деятельности; умение оценить результат по критериям (сформулированным самостоятельно); 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осуществить рефлексию. 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9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Субъектные особенности педагога</w:t>
            </w: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субъектных качеств педагога включает: тип направленности, уровень способностей и компетентность, в которую входят специально-педагогическая, методическая, психолого-педагогическая компетентность. 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96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Специфика учебного предмета</w:t>
            </w:r>
            <w:r w:rsidRPr="00A96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7B8" w:rsidRPr="00A96E73" w:rsidRDefault="003147B8" w:rsidP="0031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7B8" w:rsidRDefault="003147B8" w:rsidP="0031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7B8" w:rsidRDefault="003147B8" w:rsidP="0031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E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Общими показателями наличия мотивации к обучению, познавательной мотивации </w:t>
            </w:r>
            <w:proofErr w:type="gramStart"/>
            <w:r w:rsidRPr="00A96E7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A96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являются: 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73">
              <w:rPr>
                <w:rFonts w:ascii="Times New Roman" w:hAnsi="Times New Roman" w:cs="Times New Roman"/>
                <w:sz w:val="28"/>
                <w:szCs w:val="28"/>
              </w:rPr>
              <w:t xml:space="preserve">1. Сосредоточенность, концентрация внимания на изучаемом предмете, теме; 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73">
              <w:rPr>
                <w:rFonts w:ascii="Times New Roman" w:hAnsi="Times New Roman" w:cs="Times New Roman"/>
                <w:sz w:val="28"/>
                <w:szCs w:val="28"/>
              </w:rPr>
              <w:t xml:space="preserve">2. Обучающийся по собственной инициативе обращается к той или иной области знаний; стремится узнать больше, участвовать в дискуссии; </w:t>
            </w:r>
          </w:p>
          <w:p w:rsidR="003147B8" w:rsidRPr="00A96E73" w:rsidRDefault="003147B8" w:rsidP="00314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73">
              <w:rPr>
                <w:rFonts w:ascii="Times New Roman" w:hAnsi="Times New Roman" w:cs="Times New Roman"/>
                <w:sz w:val="28"/>
                <w:szCs w:val="28"/>
              </w:rPr>
              <w:t>3. Положительные эмоциональные переживания при преодолении затруднений в деятельности, эмоциональные проявления (заинтересованные мимика, жесты).</w:t>
            </w:r>
          </w:p>
          <w:p w:rsidR="003147B8" w:rsidRDefault="003147B8" w:rsidP="003147B8"/>
          <w:p w:rsidR="003147B8" w:rsidRDefault="003147B8" w:rsidP="003147B8"/>
          <w:p w:rsidR="003147B8" w:rsidRDefault="003147B8" w:rsidP="003147B8">
            <w:r w:rsidRPr="00AF4B51">
              <w:rPr>
                <w:noProof/>
                <w:lang w:eastAsia="ru-RU"/>
              </w:rPr>
              <w:drawing>
                <wp:inline distT="0" distB="0" distL="0" distR="0">
                  <wp:extent cx="3278626" cy="2436256"/>
                  <wp:effectExtent l="19050" t="0" r="0" b="0"/>
                  <wp:docPr id="3" name="Рисунок 16" descr="https://fsd.kopilkaurokov.ru/uploads/user_file_5482ba7c84055/img_user_file_5482ba7c84055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kopilkaurokov.ru/uploads/user_file_5482ba7c84055/img_user_file_5482ba7c84055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809" cy="2439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  <w:p w:rsidR="003147B8" w:rsidRDefault="003147B8" w:rsidP="003147B8"/>
        </w:tc>
        <w:tc>
          <w:tcPr>
            <w:tcW w:w="5244" w:type="dxa"/>
          </w:tcPr>
          <w:p w:rsidR="003147B8" w:rsidRPr="00934BDA" w:rsidRDefault="003147B8" w:rsidP="003147B8">
            <w:pPr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52"/>
              </w:rPr>
            </w:pPr>
            <w:r w:rsidRPr="00934BDA"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52"/>
              </w:rPr>
              <w:t>С</w:t>
            </w:r>
            <w:r w:rsidRPr="00934BDA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52"/>
              </w:rPr>
              <w:t>редняя общеобразовательная          школа № 8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52"/>
              </w:rPr>
              <w:t>»</w:t>
            </w:r>
            <w:r w:rsidRPr="00934BDA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52"/>
              </w:rPr>
              <w:t xml:space="preserve"> </w:t>
            </w:r>
          </w:p>
          <w:p w:rsidR="003147B8" w:rsidRDefault="003147B8" w:rsidP="003147B8">
            <w:pPr>
              <w:rPr>
                <w:color w:val="000000"/>
                <w:sz w:val="27"/>
                <w:szCs w:val="27"/>
              </w:rPr>
            </w:pPr>
            <w:r w:rsidRPr="00A96E73">
              <w:rPr>
                <w:rFonts w:ascii="Times New Roman" w:hAnsi="Times New Roman" w:cs="Times New Roman"/>
                <w:b/>
                <w:sz w:val="36"/>
                <w:szCs w:val="36"/>
              </w:rPr>
              <w:t>Мотивация и успешность учебной деятельности</w:t>
            </w:r>
          </w:p>
          <w:p w:rsidR="003147B8" w:rsidRDefault="003147B8" w:rsidP="003147B8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187325</wp:posOffset>
                  </wp:positionV>
                  <wp:extent cx="2522220" cy="1896745"/>
                  <wp:effectExtent l="19050" t="0" r="0" b="0"/>
                  <wp:wrapThrough wrapText="bothSides">
                    <wp:wrapPolygon edited="0">
                      <wp:start x="-163" y="0"/>
                      <wp:lineTo x="-163" y="21477"/>
                      <wp:lineTo x="21535" y="21477"/>
                      <wp:lineTo x="21535" y="0"/>
                      <wp:lineTo x="-163" y="0"/>
                    </wp:wrapPolygon>
                  </wp:wrapThrough>
                  <wp:docPr id="4" name="Рисунок 7" descr="https://cspsid-pechatniki.ru/800/600/https/ds05.infourok.ru/uploads/ex/00c8/00046d97-3b82173a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spsid-pechatniki.ru/800/600/https/ds05.infourok.ru/uploads/ex/00c8/00046d97-3b82173a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89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Pr="006F646F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Pr="006F646F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  <w:p w:rsidR="003147B8" w:rsidRPr="006F646F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«СОШ № 8»</w:t>
            </w:r>
          </w:p>
          <w:p w:rsidR="003147B8" w:rsidRPr="006F646F" w:rsidRDefault="003147B8" w:rsidP="003147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Елена Васильевна</w:t>
            </w:r>
          </w:p>
          <w:p w:rsidR="003147B8" w:rsidRPr="006F646F" w:rsidRDefault="003147B8" w:rsidP="00314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Default="003147B8" w:rsidP="00314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Pr="006F646F" w:rsidRDefault="003147B8" w:rsidP="00314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7B8" w:rsidRPr="006F646F" w:rsidRDefault="003147B8" w:rsidP="00314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Бийск, 2023</w:t>
            </w:r>
            <w:r w:rsidRPr="006F6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147B8" w:rsidRDefault="003147B8" w:rsidP="00314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47B8" w:rsidRDefault="003147B8" w:rsidP="003147B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7B8" w:rsidRDefault="003147B8" w:rsidP="003147B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7B8" w:rsidRPr="00FD0A66" w:rsidRDefault="003147B8" w:rsidP="003147B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Пять уровней учебной мотивации </w:t>
            </w:r>
          </w:p>
          <w:p w:rsidR="003147B8" w:rsidRPr="00FD0A66" w:rsidRDefault="003147B8" w:rsidP="003147B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Высокий уровень</w:t>
            </w:r>
            <w:r w:rsidRPr="00FD0A6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мотивации, познавательных мотивов. Характерно стремление наиболее успешно выполнять все предъявляемые школьные требования. Ученики чётко следуют указаниям учителя, добросовестны и ответственны, сильно переживают, если получают неудовлетворительные отметки. </w:t>
            </w:r>
          </w:p>
          <w:p w:rsidR="003147B8" w:rsidRPr="00FD0A66" w:rsidRDefault="003147B8" w:rsidP="003147B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0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Хорошая школьная мотивация</w:t>
            </w:r>
            <w:r w:rsidRPr="00FD0A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D0A6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D0A66">
              <w:rPr>
                <w:rFonts w:ascii="Times New Roman" w:hAnsi="Times New Roman" w:cs="Times New Roman"/>
                <w:sz w:val="24"/>
                <w:szCs w:val="24"/>
              </w:rPr>
              <w:t xml:space="preserve"> успешно справляются с учебной деятельностью. 3.</w:t>
            </w:r>
            <w:r w:rsidRPr="00FD0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Положительное отношение к школе</w:t>
            </w:r>
            <w:r w:rsidRPr="00FD0A66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Обучающиеся достаточно благополучно чувствуют себя в школе, чтобы общаться с друзьями, с учителями, им нравится ощущать себя учениками, иметь школьные принадлежности. Познавательные мотивы у таких детей сформированы в меньшей степени, и учебный процесс их мало привлекает. </w:t>
            </w:r>
          </w:p>
          <w:p w:rsidR="003147B8" w:rsidRPr="00FD0A66" w:rsidRDefault="003147B8" w:rsidP="003147B8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A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D0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Низкая школьная мотивация</w:t>
            </w:r>
            <w:r w:rsidRPr="00FD0A66">
              <w:rPr>
                <w:rFonts w:ascii="Times New Roman" w:hAnsi="Times New Roman" w:cs="Times New Roman"/>
                <w:sz w:val="24"/>
                <w:szCs w:val="24"/>
              </w:rPr>
              <w:t xml:space="preserve">. Ученики посещают школу неохотно, предпочитают пропускать занятия, на уроках часто занимаются посторонними делами, играми, испытывают серьёзные затруднения в учебной деятельности. </w:t>
            </w:r>
          </w:p>
          <w:p w:rsidR="003147B8" w:rsidRDefault="003147B8" w:rsidP="003147B8">
            <w:pPr>
              <w:shd w:val="clear" w:color="auto" w:fill="FFFFFF"/>
              <w:spacing w:after="150"/>
              <w:jc w:val="both"/>
            </w:pPr>
            <w:r w:rsidRPr="00FD0A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D0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Негативное отношение к школе</w:t>
            </w:r>
            <w:r w:rsidRPr="00FD0A66">
              <w:rPr>
                <w:rFonts w:ascii="Times New Roman" w:hAnsi="Times New Roman" w:cs="Times New Roman"/>
                <w:sz w:val="24"/>
                <w:szCs w:val="24"/>
              </w:rPr>
              <w:t xml:space="preserve">. Серьёзная </w:t>
            </w:r>
            <w:proofErr w:type="spellStart"/>
            <w:r w:rsidRPr="00FD0A66">
              <w:rPr>
                <w:rFonts w:ascii="Times New Roman" w:hAnsi="Times New Roman" w:cs="Times New Roman"/>
                <w:sz w:val="24"/>
                <w:szCs w:val="24"/>
              </w:rPr>
              <w:t>дезадаптация</w:t>
            </w:r>
            <w:proofErr w:type="spellEnd"/>
            <w:r w:rsidRPr="00FD0A66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Обучающиеся испытывают серьёзные трудности в обучении, не справляются с учебной деятельностью, </w:t>
            </w:r>
            <w:proofErr w:type="gramStart"/>
            <w:r w:rsidRPr="00FD0A66">
              <w:rPr>
                <w:rFonts w:ascii="Times New Roman" w:hAnsi="Times New Roman" w:cs="Times New Roman"/>
                <w:sz w:val="24"/>
                <w:szCs w:val="24"/>
              </w:rPr>
              <w:t>испытывают проблемы</w:t>
            </w:r>
            <w:proofErr w:type="gramEnd"/>
            <w:r w:rsidRPr="00FD0A66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с одноклассниками, во взаимоотношениях с учителем.</w:t>
            </w:r>
          </w:p>
        </w:tc>
      </w:tr>
    </w:tbl>
    <w:p w:rsidR="00394C7D" w:rsidRDefault="00394C7D"/>
    <w:p w:rsidR="000D67BA" w:rsidRDefault="000D67BA"/>
    <w:sectPr w:rsidR="000D67BA" w:rsidSect="006F6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aps w:val="0"/>
        <w:smallCap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46F"/>
    <w:rsid w:val="000D2B78"/>
    <w:rsid w:val="000D67BA"/>
    <w:rsid w:val="002B4CAB"/>
    <w:rsid w:val="003147B8"/>
    <w:rsid w:val="00394C7D"/>
    <w:rsid w:val="004510CA"/>
    <w:rsid w:val="00613440"/>
    <w:rsid w:val="00654486"/>
    <w:rsid w:val="006F646F"/>
    <w:rsid w:val="007545C3"/>
    <w:rsid w:val="00934BDA"/>
    <w:rsid w:val="00A96E73"/>
    <w:rsid w:val="00AF4B51"/>
    <w:rsid w:val="00BF66E3"/>
    <w:rsid w:val="00EA122A"/>
    <w:rsid w:val="00FD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4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5448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5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96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2021-11-20T11:38:00Z</cp:lastPrinted>
  <dcterms:created xsi:type="dcterms:W3CDTF">2022-05-10T07:46:00Z</dcterms:created>
  <dcterms:modified xsi:type="dcterms:W3CDTF">2024-03-25T11:23:00Z</dcterms:modified>
</cp:coreProperties>
</file>